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92" w:rsidRDefault="00857A6B">
      <w:pPr>
        <w:widowControl w:val="0"/>
        <w:autoSpaceDE w:val="0"/>
        <w:autoSpaceDN w:val="0"/>
        <w:ind w:firstLine="283"/>
        <w:jc w:val="center"/>
        <w:textAlignment w:val="center"/>
        <w:rPr>
          <w:rFonts w:eastAsia="Times New Roman"/>
          <w:caps/>
          <w:sz w:val="24"/>
          <w:szCs w:val="24"/>
          <w:lang w:eastAsia="ru-RU"/>
        </w:rPr>
      </w:pPr>
      <w:bookmarkStart w:id="0" w:name="_GoBack"/>
      <w:r>
        <w:rPr>
          <w:rFonts w:eastAsia="Times New Roman"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7705725" cy="631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11 клас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3B92" w:rsidRPr="00B15EB4" w:rsidRDefault="00960668">
      <w:pPr>
        <w:widowControl w:val="0"/>
        <w:autoSpaceDE w:val="0"/>
        <w:autoSpaceDN w:val="0"/>
        <w:ind w:firstLine="283"/>
        <w:jc w:val="center"/>
        <w:textAlignment w:val="center"/>
        <w:rPr>
          <w:rFonts w:eastAsia="Times New Roman"/>
          <w:caps/>
          <w:sz w:val="24"/>
          <w:szCs w:val="24"/>
          <w:lang w:val="ru-RU" w:eastAsia="ru-RU"/>
        </w:rPr>
      </w:pPr>
      <w:r w:rsidRPr="00B15EB4">
        <w:rPr>
          <w:rFonts w:eastAsia="Times New Roman"/>
          <w:caps/>
          <w:sz w:val="24"/>
          <w:szCs w:val="24"/>
          <w:lang w:val="ru-RU" w:eastAsia="ru-RU"/>
        </w:rPr>
        <w:lastRenderedPageBreak/>
        <w:t>Пояснительная записка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color w:val="000000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Рабочая программа по физике для 11-го класса составлена на основе федерального компонента государственного стандарта среднего (полного) общего образования</w:t>
      </w:r>
      <w:r w:rsidRPr="00B15EB4">
        <w:rPr>
          <w:rFonts w:eastAsia="Times New Roman"/>
          <w:color w:val="000000"/>
          <w:sz w:val="24"/>
          <w:szCs w:val="24"/>
          <w:lang w:val="ru-RU" w:eastAsia="ru-RU"/>
        </w:rPr>
        <w:t xml:space="preserve"> и утвержденной Министерством образования РФ авторской программы по физике  для общеобразовательных учреждений </w:t>
      </w:r>
      <w:r w:rsidRPr="00B15EB4">
        <w:rPr>
          <w:rFonts w:eastAsia="Times New Roman"/>
          <w:sz w:val="24"/>
          <w:szCs w:val="24"/>
          <w:lang w:val="ru-RU" w:eastAsia="ru-RU"/>
        </w:rPr>
        <w:t>Г.Я.Мякишева</w:t>
      </w:r>
      <w:r w:rsidRPr="00B15EB4">
        <w:rPr>
          <w:rFonts w:eastAsia="Times New Roman"/>
          <w:color w:val="000000"/>
          <w:sz w:val="24"/>
          <w:szCs w:val="24"/>
          <w:lang w:val="ru-RU" w:eastAsia="ru-RU"/>
        </w:rPr>
        <w:t xml:space="preserve">. Содержание курса включает 6 лабораторных работ, 5 контрольных работ, тесты, самостоятельные работы и рассчитано на 34 часа.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 Реализация программы обеспечивается нормативными документами: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 w:cs="Times New Roman CYR"/>
          <w:sz w:val="24"/>
          <w:szCs w:val="24"/>
          <w:lang w:val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Министерстваобразования и науки РФ от 17.12.2010 № 1897 (далее – ФГОС основного общего образования, с изменениями и дополнениями от 29 декабря 2014 г., 31 декабря 2015 г., 11 декабря 2020 г.)  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 w:cs="Times New Roman CYR"/>
          <w:sz w:val="24"/>
          <w:szCs w:val="24"/>
          <w:lang w:val="ru-RU"/>
        </w:rPr>
        <w:t xml:space="preserve">Закон Российской Федерации </w:t>
      </w:r>
      <w:r w:rsidRPr="00B15EB4">
        <w:rPr>
          <w:rFonts w:eastAsia="Times New Roman"/>
          <w:sz w:val="24"/>
          <w:szCs w:val="24"/>
          <w:lang w:val="ru-RU"/>
        </w:rPr>
        <w:t>«</w:t>
      </w:r>
      <w:r w:rsidRPr="00B15EB4">
        <w:rPr>
          <w:rFonts w:eastAsia="Times New Roman" w:cs="Times New Roman CYR"/>
          <w:sz w:val="24"/>
          <w:szCs w:val="24"/>
          <w:lang w:val="ru-RU"/>
        </w:rPr>
        <w:t>Об образовании</w:t>
      </w:r>
      <w:r w:rsidRPr="00B15EB4">
        <w:rPr>
          <w:rFonts w:eastAsia="Times New Roman"/>
          <w:sz w:val="24"/>
          <w:szCs w:val="24"/>
          <w:lang w:val="ru-RU"/>
        </w:rPr>
        <w:t>»  (</w:t>
      </w:r>
      <w:r w:rsidRPr="00B15EB4">
        <w:rPr>
          <w:rFonts w:eastAsia="Times New Roman" w:cs="Times New Roman CYR"/>
          <w:sz w:val="24"/>
          <w:szCs w:val="24"/>
          <w:lang w:val="ru-RU"/>
        </w:rPr>
        <w:t>статья 9)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 w:cs="Times New Roman CYR"/>
          <w:sz w:val="24"/>
          <w:szCs w:val="24"/>
          <w:lang w:val="ru-RU"/>
        </w:rPr>
        <w:t>Годовой календарный график и учебный план МБОУ «СОШ №5 г. Усть-Джегуты»  на 2022-2023 учебный год.</w:t>
      </w:r>
    </w:p>
    <w:p w:rsidR="001C3B92" w:rsidRPr="00B15EB4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 w:cs="Times New Roman CYR"/>
          <w:sz w:val="24"/>
          <w:szCs w:val="24"/>
          <w:lang w:val="ru-RU"/>
        </w:rPr>
      </w:pPr>
      <w:r w:rsidRPr="00B15EB4">
        <w:rPr>
          <w:rFonts w:eastAsia="Times New Roman" w:cs="&quot;PT Sans&quot;"/>
          <w:sz w:val="24"/>
          <w:szCs w:val="24"/>
          <w:lang w:val="ru-RU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.</w:t>
      </w:r>
    </w:p>
    <w:p w:rsidR="001C3B92" w:rsidRDefault="00960668">
      <w:pPr>
        <w:pStyle w:val="a3"/>
        <w:numPr>
          <w:ilvl w:val="0"/>
          <w:numId w:val="1"/>
        </w:numPr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Рабочих программ по физике для 10-11 классов, составленных в соответствии с федеральным государственным образовательным стандартомосновного (общего) образования и ориентированных на работу по линии учебников А. В. Перышкина, Е. М. Гутник ("Физика. 10-11 классы. Рабочие программы по учебникам А.В. Перышкина, Е.М. Гутник. </w:t>
      </w:r>
      <w:r>
        <w:rPr>
          <w:rFonts w:eastAsia="Times New Roman"/>
          <w:sz w:val="24"/>
          <w:szCs w:val="24"/>
        </w:rPr>
        <w:t>ФГОС" М.: Дрофа, 2019).</w:t>
      </w:r>
    </w:p>
    <w:p w:rsidR="001C3B92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учебниками:</w:t>
      </w:r>
    </w:p>
    <w:p w:rsidR="001C3B92" w:rsidRPr="00B15EB4" w:rsidRDefault="00960668">
      <w:pPr>
        <w:widowControl w:val="0"/>
        <w:numPr>
          <w:ilvl w:val="0"/>
          <w:numId w:val="2"/>
        </w:numPr>
        <w:autoSpaceDE w:val="0"/>
        <w:autoSpaceDN w:val="0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Мякишев Г.Я., Буховцев Б.Б.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Физика-11. – М.: Просвещение, 2009.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сборниками тестовых и текстовых заданий для контроля знаний и умений: 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А.Е.Марон, Е.А.Марон «Контрольные тесты по физике» для 10-11 классов; «Просвещение» 2004г. –107 стр.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А.П.Рымкевич «Сборник задач по физике» для 10-11классов; «Дрофа» 2002г. –192 стр.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Учебно-тренировочные материалы для подготовки к единому государственному экзамену по физике («Интеллект-Центр», Москва 2005-2008).</w:t>
      </w:r>
    </w:p>
    <w:p w:rsidR="001C3B92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А.А. Фадеева «ЕГЭ: физика. </w:t>
      </w:r>
      <w:r>
        <w:rPr>
          <w:rFonts w:eastAsia="Times New Roman"/>
          <w:sz w:val="24"/>
          <w:szCs w:val="24"/>
          <w:lang w:eastAsia="ru-RU"/>
        </w:rPr>
        <w:t>Тренировочные задания»; «Просвещение» Эксмо, 2006-2008.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Г.Н. Степанова «Сборник задач по физике» для 9 – 11 классов; М.: «Просвещение», 1996 г.</w:t>
      </w:r>
    </w:p>
    <w:p w:rsidR="001C3B92" w:rsidRPr="00B15EB4" w:rsidRDefault="00960668">
      <w:pPr>
        <w:numPr>
          <w:ilvl w:val="0"/>
          <w:numId w:val="3"/>
        </w:numPr>
        <w:tabs>
          <w:tab w:val="num" w:pos="1418"/>
        </w:tabs>
        <w:ind w:left="1418" w:hanging="425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Н.В.Ильина «Тематический контроль по физике. Зачеты 10-11 классы» («Интеллект-Центр», Москва 2002).</w:t>
      </w:r>
    </w:p>
    <w:p w:rsidR="001C3B92" w:rsidRPr="00B15EB4" w:rsidRDefault="001C3B92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pStyle w:val="4"/>
        <w:ind w:firstLine="709"/>
        <w:jc w:val="both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</w:pPr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 xml:space="preserve">Данная рабочая программа, тематического и поурочного планирования изучения физики в 11 общеобразовательных классах составлена на основе программы Г.Я. Мякишева для общеобразовательных учреждений. Изучение учебного материала предполагает использование учебника Мякишев Г.Я., Буховцев Б.Б., Сотский Н.Н. «Физика-11». 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 w:cs="&quot;PT Sans&quot;"/>
          <w:sz w:val="24"/>
          <w:szCs w:val="24"/>
          <w:lang w:val="ru-RU"/>
        </w:rPr>
        <w:t>Обучение осуществляется при поддержке Центра образования естественно-научной направленности</w:t>
      </w:r>
      <w:r>
        <w:rPr>
          <w:rFonts w:eastAsia="Times New Roman" w:cs="&quot;PT Sans&quot;"/>
          <w:sz w:val="24"/>
          <w:szCs w:val="24"/>
        </w:rPr>
        <w:t> </w:t>
      </w:r>
      <w:r w:rsidRPr="00B15EB4">
        <w:rPr>
          <w:rFonts w:eastAsia="Times New Roman" w:cs="&quot;PT Sans&quot;"/>
          <w:sz w:val="24"/>
          <w:szCs w:val="24"/>
          <w:lang w:val="ru-RU"/>
        </w:rPr>
        <w:t xml:space="preserve"> «Точка роста», </w:t>
      </w:r>
      <w:r>
        <w:rPr>
          <w:rFonts w:eastAsia="Times New Roman" w:cs="&quot;PT Sans&quot;"/>
          <w:sz w:val="24"/>
          <w:szCs w:val="24"/>
        </w:rPr>
        <w:t> </w:t>
      </w:r>
      <w:r w:rsidRPr="00B15EB4">
        <w:rPr>
          <w:rFonts w:eastAsia="Times New Roman" w:cs="&quot;PT Sans&quot;"/>
          <w:sz w:val="24"/>
          <w:szCs w:val="24"/>
          <w:lang w:val="ru-RU"/>
        </w:rPr>
        <w:t xml:space="preserve"> который создан для развития у обучающихся естественно-научной, математической, информационной грамотности, формирования критического и креативного </w:t>
      </w:r>
      <w:r w:rsidRPr="00B15EB4">
        <w:rPr>
          <w:rFonts w:eastAsia="Times New Roman" w:cs="&quot;PT Sans&quot;"/>
          <w:sz w:val="24"/>
          <w:szCs w:val="24"/>
          <w:lang w:val="ru-RU"/>
        </w:rPr>
        <w:lastRenderedPageBreak/>
        <w:t>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Рабочая программа курса конкретизирует содержание предметных тем образовательного стандарта, дает распределение учебных часов по разделам и темам.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 Данная программа реализуется с применение электронного обучения и дистанционных образовательных технологий (далее ДОТ) и может быть реализована с использованием исключительно этих технологий.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 Школьный курс физики -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1C3B92" w:rsidRPr="00B15EB4" w:rsidRDefault="00960668">
      <w:pPr>
        <w:ind w:firstLineChars="301" w:firstLine="722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понятияфизики и ее законы используются во всех естественных науках.</w:t>
      </w:r>
    </w:p>
    <w:p w:rsidR="001C3B92" w:rsidRPr="00B15EB4" w:rsidRDefault="00960668">
      <w:pPr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воздействии ионизирующей радиации (биология).</w:t>
      </w:r>
    </w:p>
    <w:p w:rsidR="001C3B92" w:rsidRPr="00B15EB4" w:rsidRDefault="00960668">
      <w:pPr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1C3B92" w:rsidRPr="00B15EB4" w:rsidRDefault="00960668">
      <w:pPr>
        <w:pStyle w:val="4"/>
        <w:ind w:firstLine="709"/>
        <w:jc w:val="both"/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</w:pPr>
      <w:r w:rsidRPr="00B15EB4">
        <w:rPr>
          <w:rFonts w:ascii="Times New Roman" w:eastAsia="Times New Roman" w:hAnsi="Times New Roman"/>
          <w:i w:val="0"/>
          <w:iCs w:val="0"/>
          <w:color w:val="auto"/>
          <w:sz w:val="24"/>
          <w:szCs w:val="24"/>
          <w:lang w:val="ru-RU"/>
        </w:rPr>
        <w:t>Рабочая программа и поурочное планирование включает в  себя основные вопросы курса физики 11 классов предусмотренных соответствующими разделами Государственного образовательного стандарта по физике.</w:t>
      </w:r>
    </w:p>
    <w:p w:rsidR="001C3B92" w:rsidRPr="00B15EB4" w:rsidRDefault="001C3B92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Цели изучения курса – выработка компетенций:</w:t>
      </w:r>
    </w:p>
    <w:p w:rsidR="001C3B92" w:rsidRDefault="00960668">
      <w:pPr>
        <w:widowControl w:val="0"/>
        <w:numPr>
          <w:ilvl w:val="0"/>
          <w:numId w:val="4"/>
        </w:numPr>
        <w:autoSpaceDE w:val="0"/>
        <w:autoSpaceDN w:val="0"/>
        <w:jc w:val="both"/>
        <w:textAlignment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общеобразовательных: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умения использовать мультимедийные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1C3B92" w:rsidRDefault="00960668">
      <w:pPr>
        <w:widowControl w:val="0"/>
        <w:numPr>
          <w:ilvl w:val="0"/>
          <w:numId w:val="4"/>
        </w:numPr>
        <w:autoSpaceDE w:val="0"/>
        <w:autoSpaceDN w:val="0"/>
        <w:jc w:val="both"/>
        <w:textAlignment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предметно-ориентированных: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воспитывать убеждённость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объяснения разнообразных физических явлений; </w:t>
      </w:r>
    </w:p>
    <w:p w:rsidR="001C3B92" w:rsidRPr="00B15EB4" w:rsidRDefault="00960668">
      <w:pPr>
        <w:widowControl w:val="0"/>
        <w:autoSpaceDE w:val="0"/>
        <w:autoSpaceDN w:val="0"/>
        <w:ind w:firstLine="283"/>
        <w:jc w:val="both"/>
        <w:textAlignment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– применять полученные знания и умения для безопасного использования веществ и механизмов в быту, сельском хозяйстве и производстве, </w:t>
      </w: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>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C3B92" w:rsidRPr="00B15EB4" w:rsidRDefault="001C3B92">
      <w:pPr>
        <w:jc w:val="both"/>
        <w:rPr>
          <w:rFonts w:eastAsia="Times New Roman"/>
          <w:sz w:val="24"/>
          <w:szCs w:val="24"/>
          <w:lang w:val="ru-RU" w:eastAsia="ru-RU"/>
        </w:rPr>
      </w:pPr>
    </w:p>
    <w:p w:rsidR="001C3B92" w:rsidRDefault="0096066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Сформированность познавательных интересов, интеллектуальных и творческих способностей учащихся.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Самостоятельность в приобретении новых знаний и практических умений.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Готовность к выбору жизненного пути в соответствии с собственными интересами и возможностями.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Мотивация образовательной деятельности школьников на основе личностно-ориентированного подхода</w:t>
      </w:r>
    </w:p>
    <w:p w:rsidR="001C3B92" w:rsidRPr="00B15EB4" w:rsidRDefault="00960668">
      <w:pPr>
        <w:pStyle w:val="a3"/>
        <w:numPr>
          <w:ilvl w:val="0"/>
          <w:numId w:val="5"/>
        </w:numPr>
        <w:ind w:leftChars="123" w:left="545" w:hanging="299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1C3B92" w:rsidRPr="00B15EB4" w:rsidRDefault="00960668">
      <w:pPr>
        <w:ind w:leftChars="123" w:left="545" w:hanging="299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br/>
      </w:r>
    </w:p>
    <w:p w:rsidR="001C3B92" w:rsidRDefault="0096066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1C3B92" w:rsidRDefault="0096066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1.Овладение навыками:</w:t>
      </w:r>
    </w:p>
    <w:p w:rsidR="001C3B92" w:rsidRDefault="001C3B92">
      <w:pPr>
        <w:rPr>
          <w:rFonts w:eastAsia="Times New Roman"/>
          <w:sz w:val="24"/>
          <w:szCs w:val="24"/>
        </w:rPr>
      </w:pP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самостоятельного приобретения новых знаний;</w:t>
      </w: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учебной деятельности;</w:t>
      </w: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постановки целей;</w:t>
      </w:r>
    </w:p>
    <w:p w:rsidR="001C3B92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планирования;</w:t>
      </w:r>
    </w:p>
    <w:p w:rsidR="001C3B92" w:rsidRPr="00B15EB4" w:rsidRDefault="00960668">
      <w:pPr>
        <w:pStyle w:val="a3"/>
        <w:numPr>
          <w:ilvl w:val="0"/>
          <w:numId w:val="6"/>
        </w:numPr>
        <w:ind w:left="0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самоконтроля и оценки результатов своей деятельности.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2.Овладение умениями предвидеть возможные результаты своих действий.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3.Понимание различий между: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исходными фактами и гипотезами для их объяснения;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теоретическими моделями и реальными объектами.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4.Овладение универсальными способами деятельности на примерах: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выдвижения гипотез для объяснения известных фактов и экспериментальной проверки выдвигаемых гипотез;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разработки теоретических моделей процессов и явлений.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5.Формирование умений: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воспринимать, перерабатывать и предъявлять информацию в словесной, образной и символической формах;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анализировать и преобразовывать полученную информацию в соответствии с поставленными задачами;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выявлять основное содержание прочитанного текста;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находить в тексте ответы на поставленные вопросы;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излагать текст.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lastRenderedPageBreak/>
        <w:t>6.Приобретение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7.Развитие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8.Освоение приемов действий в нестандартной ситуации, овладение эвристическими методами решения проблем.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9.Формирование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C3B92" w:rsidRDefault="0096066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1C3B92" w:rsidRDefault="001C3B92">
      <w:pPr>
        <w:rPr>
          <w:rFonts w:eastAsia="Times New Roman"/>
          <w:sz w:val="24"/>
          <w:szCs w:val="24"/>
        </w:rPr>
      </w:pP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1C3B92" w:rsidRPr="00B15EB4" w:rsidRDefault="00960668">
      <w:pPr>
        <w:pStyle w:val="a3"/>
        <w:numPr>
          <w:ilvl w:val="0"/>
          <w:numId w:val="7"/>
        </w:numPr>
        <w:ind w:left="368" w:hanging="368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использовать при выполнении учебных задач научно популярную литературу о физических явлениях, справочные материалы, ресурсы Интернета.</w:t>
      </w:r>
    </w:p>
    <w:p w:rsidR="001C3B92" w:rsidRPr="00B15EB4" w:rsidRDefault="00960668">
      <w:p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Предметные результаты изучения темы «Строение и эволюция Вселенной» :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представление о составе, строении, происхождении и возрасте Солнечной системы;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умение применять физические законы для объяснения движения планет Солнечной системы,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знать, что существенными параметрами, отличающими звёзды от планет, являются их массы и источники энергии (термоядерные реакции в недрах звёзд и радиоактивные в недрах планет);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lastRenderedPageBreak/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1C3B92" w:rsidRPr="00B15EB4" w:rsidRDefault="00960668">
      <w:pPr>
        <w:pStyle w:val="a3"/>
        <w:numPr>
          <w:ilvl w:val="0"/>
          <w:numId w:val="8"/>
        </w:numPr>
        <w:ind w:leftChars="21" w:left="273" w:hanging="231"/>
        <w:rPr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объяснять суть эффекта Х.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Доплера; формулировать и объяснять суть закона Э.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Хаббла, знать, что этот закон явился экспериментальным подтверждением модели нестационарной Вселенной, открытой А.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А.</w:t>
      </w:r>
      <w:r>
        <w:rPr>
          <w:rFonts w:eastAsia="Times New Roman"/>
          <w:sz w:val="24"/>
          <w:szCs w:val="24"/>
        </w:rPr>
        <w:t> </w:t>
      </w:r>
      <w:r w:rsidRPr="00B15EB4">
        <w:rPr>
          <w:rFonts w:eastAsia="Times New Roman"/>
          <w:sz w:val="24"/>
          <w:szCs w:val="24"/>
          <w:lang w:val="ru-RU"/>
        </w:rPr>
        <w:t>Фридманом.</w:t>
      </w: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lang w:val="ru-RU"/>
        </w:rPr>
        <w:br/>
      </w:r>
    </w:p>
    <w:p w:rsidR="001C3B92" w:rsidRPr="00B15EB4" w:rsidRDefault="001C3B92">
      <w:pPr>
        <w:jc w:val="center"/>
        <w:textAlignment w:val="top"/>
        <w:outlineLvl w:val="0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Проверка знаний учащихся</w:t>
      </w: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ответов учащихся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</w:t>
      </w:r>
      <w:r>
        <w:rPr>
          <w:rFonts w:eastAsia="Times New Roman"/>
          <w:sz w:val="24"/>
          <w:szCs w:val="24"/>
          <w:lang w:eastAsia="ru-RU"/>
        </w:rPr>
        <w:t>e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«1» ставится в том случае, если ученик не может ответить ни на один из поставленных вопросов.</w:t>
      </w:r>
    </w:p>
    <w:p w:rsidR="001C3B92" w:rsidRPr="00B15EB4" w:rsidRDefault="00960668">
      <w:pPr>
        <w:jc w:val="center"/>
        <w:textAlignment w:val="top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>Оценка контрольных работ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«5» ставится за работу,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выполненную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полностью без ошибок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 недочётов.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«4»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«3» 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одной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негрубой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ошибки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трех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недочётов,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при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наличии 4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-  5 недочётов.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«2» ставится, если число ошибок и недочётов превысило норму для оценки 3 или правильно выполнено менее 2/3 всей работы.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«1» ставится, если ученик совсем не выполнил ни одного задания.</w:t>
      </w:r>
    </w:p>
    <w:p w:rsidR="001C3B92" w:rsidRPr="00B15EB4" w:rsidRDefault="00960668">
      <w:pPr>
        <w:jc w:val="center"/>
        <w:textAlignment w:val="top"/>
        <w:outlineLvl w:val="0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лабораторных работ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«3»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ставится,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если   работа  выполнена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полностью,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но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объем выполненной   части  таков,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позволяет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получить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правильные</w:t>
      </w:r>
      <w:r>
        <w:rPr>
          <w:rFonts w:eastAsia="Times New Roman"/>
          <w:sz w:val="24"/>
          <w:szCs w:val="24"/>
          <w:lang w:eastAsia="ru-RU"/>
        </w:rPr>
        <w:t>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результаты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 выводы: если в ходе проведения опыта и измерений были допущены ошибки.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«2»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ставится,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если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работа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выполнена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не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полностью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и</w:t>
      </w:r>
      <w:r>
        <w:rPr>
          <w:rFonts w:eastAsia="Times New Roman"/>
          <w:sz w:val="24"/>
          <w:szCs w:val="24"/>
          <w:lang w:eastAsia="ru-RU"/>
        </w:rPr>
        <w:t>  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Оценка «1» ставится, если учащийся совсем не выполнил работу.</w:t>
      </w:r>
    </w:p>
    <w:p w:rsidR="001C3B92" w:rsidRPr="00B15EB4" w:rsidRDefault="00960668">
      <w:pPr>
        <w:jc w:val="both"/>
        <w:textAlignment w:val="top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Во всех случаях оценка снижается, если ученик не соблюдал требования правил безопасности груда.</w:t>
      </w:r>
    </w:p>
    <w:p w:rsidR="001C3B92" w:rsidRPr="00B15EB4" w:rsidRDefault="00960668">
      <w:pPr>
        <w:jc w:val="both"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1C3B92" w:rsidRPr="00B15EB4" w:rsidRDefault="001C3B92">
      <w:pPr>
        <w:jc w:val="center"/>
        <w:rPr>
          <w:rFonts w:eastAsia="Times New Roman"/>
          <w:b/>
          <w:bCs/>
          <w:smallCap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rPr>
          <w:rFonts w:eastAsia="Times New Roman"/>
          <w:b/>
          <w:bCs/>
          <w:smallCap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z w:val="24"/>
          <w:szCs w:val="24"/>
          <w:lang w:val="ru-RU" w:eastAsia="ru-RU"/>
        </w:rPr>
        <w:t>Содержание тем учебного курса</w:t>
      </w: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pacing w:val="5"/>
          <w:sz w:val="24"/>
          <w:szCs w:val="24"/>
          <w:lang w:val="ru-RU" w:eastAsia="ru-RU"/>
        </w:rPr>
        <w:t xml:space="preserve">Электродинамика </w:t>
      </w: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(продолжение)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Магнитное поле.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1C3B92" w:rsidRDefault="00960668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Электромагнитная индукция. </w:t>
      </w:r>
      <w:r w:rsidRPr="00B15EB4">
        <w:rPr>
          <w:rFonts w:eastAsia="Times New Roman"/>
          <w:sz w:val="24"/>
          <w:szCs w:val="24"/>
          <w:lang w:val="ru-RU" w:eastAsia="ru-RU"/>
        </w:rPr>
        <w:t>Открытие электромагнитной индукции. Правило Ленца. Электроизмерительные приборы.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>
        <w:rPr>
          <w:rFonts w:eastAsia="Times New Roman"/>
          <w:sz w:val="24"/>
          <w:szCs w:val="24"/>
          <w:lang w:eastAsia="ru-RU"/>
        </w:rPr>
        <w:t xml:space="preserve">Магнитные свойства вещества. Электромагнитное поле. </w:t>
      </w:r>
    </w:p>
    <w:p w:rsidR="001C3B92" w:rsidRDefault="00960668">
      <w:pPr>
        <w:ind w:firstLine="540"/>
        <w:jc w:val="both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>Фронтальные лабораторные работы</w:t>
      </w:r>
    </w:p>
    <w:p w:rsidR="001C3B92" w:rsidRPr="00B15EB4" w:rsidRDefault="00960668">
      <w:pPr>
        <w:numPr>
          <w:ilvl w:val="0"/>
          <w:numId w:val="9"/>
        </w:num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Наблюдение действия магнитного поля на ток.</w:t>
      </w:r>
    </w:p>
    <w:p w:rsidR="001C3B92" w:rsidRDefault="00960668">
      <w:pPr>
        <w:numPr>
          <w:ilvl w:val="0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1C3B92" w:rsidRDefault="001C3B92">
      <w:pPr>
        <w:ind w:left="786"/>
        <w:jc w:val="both"/>
        <w:rPr>
          <w:rFonts w:eastAsia="Times New Roman"/>
          <w:sz w:val="24"/>
          <w:szCs w:val="24"/>
          <w:lang w:eastAsia="ru-RU"/>
        </w:rPr>
      </w:pPr>
    </w:p>
    <w:p w:rsidR="001C3B92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mallCaps/>
          <w:spacing w:val="5"/>
          <w:sz w:val="24"/>
          <w:szCs w:val="24"/>
          <w:lang w:eastAsia="ru-RU"/>
        </w:rPr>
        <w:t>Колебания и волны</w:t>
      </w:r>
    </w:p>
    <w:p w:rsidR="001C3B92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Механические колебания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Электрические колебания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Производство, передача и потребление электрической энергии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Генерирование энергии. Трансформатор. Передача электрической энергии. </w:t>
      </w:r>
    </w:p>
    <w:p w:rsidR="001C3B92" w:rsidRPr="00B15EB4" w:rsidRDefault="00960668">
      <w:pPr>
        <w:ind w:firstLine="540"/>
        <w:jc w:val="center"/>
        <w:rPr>
          <w:rFonts w:eastAsia="Times New Roman"/>
          <w:i/>
          <w:i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Механические волны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Электромагнитные волны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1C3B92" w:rsidRPr="00B15EB4" w:rsidRDefault="00960668">
      <w:pPr>
        <w:ind w:firstLine="540"/>
        <w:jc w:val="center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Световые волны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Закон преломления света. Полное внутреннее отражение.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>Призма. Формула тонкой линзы. Получение изображения с помощью линзы. Оптические приборы. Их разрешающая способность. Светоэлектромагнитные волны.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 Шкала электромагнитных волн.</w:t>
      </w:r>
    </w:p>
    <w:p w:rsidR="001C3B92" w:rsidRPr="00B15EB4" w:rsidRDefault="001C3B92">
      <w:pPr>
        <w:ind w:firstLine="540"/>
        <w:jc w:val="both"/>
        <w:rPr>
          <w:rFonts w:eastAsia="Times New Roman"/>
          <w:b/>
          <w:bCs/>
          <w:i/>
          <w:iC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pacing w:val="5"/>
          <w:sz w:val="24"/>
          <w:szCs w:val="24"/>
          <w:lang w:val="ru-RU" w:eastAsia="ru-RU"/>
        </w:rPr>
        <w:t>Основы специальной теории относительности</w:t>
      </w: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Пространство и время в специальной теории относительности. </w:t>
      </w:r>
      <w:r w:rsidRPr="00B15EB4">
        <w:rPr>
          <w:rFonts w:eastAsia="Times New Roman"/>
          <w:sz w:val="24"/>
          <w:szCs w:val="24"/>
          <w:lang w:val="ru-RU" w:eastAsia="ru-RU"/>
        </w:rPr>
        <w:t>Релятивистская динамика. Связь массы и энергии.</w:t>
      </w: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Излучение и спектры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Световые кванты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Атомная физика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 xml:space="preserve">Корпускулярно-волновой дуализм. Дифракция электронов. Лазеры. </w:t>
      </w:r>
    </w:p>
    <w:p w:rsidR="001C3B92" w:rsidRPr="00B15EB4" w:rsidRDefault="00960668">
      <w:pPr>
        <w:ind w:firstLine="540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Физика атомного ядра. Элементарные частицы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sz w:val="24"/>
          <w:szCs w:val="24"/>
          <w:lang w:val="ru-RU"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1C3B92" w:rsidRPr="00B15EB4" w:rsidRDefault="001C3B92">
      <w:pPr>
        <w:ind w:firstLine="540"/>
        <w:jc w:val="both"/>
        <w:rPr>
          <w:rFonts w:eastAsia="Times New Roman"/>
          <w:b/>
          <w:bCs/>
          <w:i/>
          <w:iCs/>
          <w:sz w:val="24"/>
          <w:szCs w:val="24"/>
          <w:lang w:val="ru-RU" w:eastAsia="ru-RU"/>
        </w:rPr>
      </w:pPr>
    </w:p>
    <w:p w:rsidR="001C3B92" w:rsidRPr="00B15EB4" w:rsidRDefault="00960668">
      <w:pPr>
        <w:ind w:firstLine="540"/>
        <w:jc w:val="both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mallCaps/>
          <w:spacing w:val="5"/>
          <w:sz w:val="24"/>
          <w:szCs w:val="24"/>
          <w:lang w:val="ru-RU" w:eastAsia="ru-RU"/>
        </w:rPr>
        <w:t>Строение и эволюция Вселенной</w:t>
      </w: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</w:p>
    <w:p w:rsidR="001C3B92" w:rsidRPr="00B15EB4" w:rsidRDefault="00960668">
      <w:pPr>
        <w:ind w:firstLine="540"/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1C3B92" w:rsidRPr="00B15EB4" w:rsidRDefault="001C3B92">
      <w:pPr>
        <w:jc w:val="both"/>
        <w:textAlignment w:val="top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lang w:val="ru-RU" w:eastAsia="ru-RU"/>
        </w:rPr>
        <w:t>Требования к уровню подготовки учащихся.</w:t>
      </w:r>
    </w:p>
    <w:p w:rsidR="001C3B92" w:rsidRPr="00B15EB4" w:rsidRDefault="001C3B92">
      <w:pPr>
        <w:jc w:val="both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C3B92" w:rsidRPr="00B15EB4" w:rsidRDefault="00960668">
      <w:pPr>
        <w:jc w:val="both"/>
        <w:rPr>
          <w:rFonts w:eastAsia="Times New Roman"/>
          <w:i/>
          <w:iCs/>
          <w:sz w:val="24"/>
          <w:szCs w:val="24"/>
          <w:lang w:val="ru-RU" w:eastAsia="ru-RU"/>
        </w:rPr>
      </w:pPr>
      <w:r w:rsidRPr="00B15EB4">
        <w:rPr>
          <w:rFonts w:eastAsia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Учащиеся должны знать: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Электродинамика.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lastRenderedPageBreak/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Практическое применение: генератор, схема радиотелефонной связи, полное отражение.</w:t>
      </w:r>
    </w:p>
    <w:p w:rsidR="001C3B92" w:rsidRPr="00B15EB4" w:rsidRDefault="00960668">
      <w:pPr>
        <w:jc w:val="both"/>
        <w:rPr>
          <w:rFonts w:eastAsia="Times New Roman"/>
          <w:i/>
          <w:iCs/>
          <w:sz w:val="24"/>
          <w:szCs w:val="24"/>
          <w:lang w:val="ru-RU" w:eastAsia="ru-RU"/>
        </w:rPr>
      </w:pPr>
      <w:r w:rsidRPr="00B15EB4">
        <w:rPr>
          <w:rFonts w:eastAsia="Times New Roman"/>
          <w:i/>
          <w:iCs/>
          <w:sz w:val="24"/>
          <w:szCs w:val="24"/>
          <w:lang w:val="ru-RU" w:eastAsia="ru-RU"/>
        </w:rPr>
        <w:t>Учащиеся должны уметь: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-         Измерять силу тока и напряжение в цепях переменного тока.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-         Использовать трансформатор.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-         Измерять длину световой волны.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Квантовая физика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Законы и принципы: законы фотоэффекта, постулаты Бора, закон радиоактивного распада.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1C3B92" w:rsidRPr="00B15EB4" w:rsidRDefault="00960668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Default="0096066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Ресурсное обеспечение</w:t>
      </w:r>
    </w:p>
    <w:p w:rsidR="001C3B92" w:rsidRDefault="001C3B92">
      <w:pPr>
        <w:jc w:val="center"/>
        <w:rPr>
          <w:rFonts w:eastAsia="Times New Roman"/>
          <w:b/>
          <w:sz w:val="24"/>
          <w:szCs w:val="24"/>
        </w:rPr>
      </w:pPr>
    </w:p>
    <w:p w:rsidR="001C3B92" w:rsidRPr="00B15EB4" w:rsidRDefault="00960668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Физика. Задачник. 10-11 кл.: Пособие для общеобразоват. учреждений / Рымкевич А.П. – 7-е изд., стереотип. – М.: Дрофа, 2003. – 192 с.</w:t>
      </w:r>
    </w:p>
    <w:p w:rsidR="001C3B92" w:rsidRDefault="00960668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Физика: учеб. для 11 кл. общеобразоват. учреждений / Г.Я. Мякишев, Б.Б. Буховцев, Н.Н. Сотский.– </w:t>
      </w:r>
      <w:r>
        <w:rPr>
          <w:rFonts w:eastAsia="Times New Roman"/>
          <w:sz w:val="24"/>
          <w:szCs w:val="24"/>
        </w:rPr>
        <w:t>М.: Просвещение, 2006. – 366 с.</w:t>
      </w:r>
    </w:p>
    <w:p w:rsidR="001C3B92" w:rsidRPr="00B15EB4" w:rsidRDefault="00960668">
      <w:pPr>
        <w:numPr>
          <w:ilvl w:val="0"/>
          <w:numId w:val="10"/>
        </w:numPr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Программы для общеобразовательных учреждений. Физика. Астрономия. 7 – 11 кл. / сост. В.А. Коровин, В.А. Орлов. – М.: Дрофа, 2010.</w:t>
      </w:r>
    </w:p>
    <w:p w:rsidR="001C3B92" w:rsidRPr="00B15EB4" w:rsidRDefault="00960668">
      <w:pPr>
        <w:pStyle w:val="3"/>
        <w:numPr>
          <w:ilvl w:val="0"/>
          <w:numId w:val="10"/>
        </w:numPr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Программы общеобразовательных учреждений. Физика. 10-11 классы. – М.: Просвещение, 2009.</w:t>
      </w:r>
    </w:p>
    <w:p w:rsidR="001C3B92" w:rsidRPr="00B15EB4" w:rsidRDefault="001C3B92">
      <w:pPr>
        <w:rPr>
          <w:rFonts w:eastAsia="Times New Roman"/>
          <w:sz w:val="24"/>
          <w:szCs w:val="24"/>
          <w:lang w:val="ru-RU"/>
        </w:rPr>
      </w:pPr>
    </w:p>
    <w:p w:rsidR="001C3B92" w:rsidRDefault="00960668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B15EB4">
        <w:rPr>
          <w:rFonts w:eastAsia="Times New Roman"/>
          <w:sz w:val="24"/>
          <w:szCs w:val="24"/>
          <w:lang w:val="ru-RU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Технические средства обучения.</w:t>
      </w:r>
    </w:p>
    <w:p w:rsidR="001C3B92" w:rsidRDefault="001C3B92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</w:p>
    <w:p w:rsidR="001C3B92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Компьютер </w:t>
      </w:r>
    </w:p>
    <w:p w:rsidR="001C3B92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</w:t>
      </w:r>
    </w:p>
    <w:p w:rsidR="001C3B92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</w:t>
      </w:r>
    </w:p>
    <w:p w:rsidR="001C3B92" w:rsidRPr="00B15EB4" w:rsidRDefault="0096066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jc w:val="both"/>
        <w:rPr>
          <w:rFonts w:eastAsia="Times New Roman"/>
          <w:sz w:val="24"/>
          <w:szCs w:val="24"/>
          <w:lang w:val="ru-RU"/>
        </w:rPr>
      </w:pPr>
      <w:r w:rsidRPr="00B15EB4">
        <w:rPr>
          <w:rFonts w:eastAsia="Times New Roman"/>
          <w:sz w:val="24"/>
          <w:szCs w:val="24"/>
          <w:lang w:val="ru-RU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1C3B92" w:rsidRPr="00B15EB4" w:rsidRDefault="001C3B92">
      <w:pPr>
        <w:jc w:val="center"/>
        <w:outlineLvl w:val="0"/>
        <w:rPr>
          <w:sz w:val="24"/>
          <w:szCs w:val="24"/>
          <w:lang w:val="ru-RU"/>
        </w:rPr>
        <w:sectPr w:rsidR="001C3B92" w:rsidRPr="00B15EB4">
          <w:pgSz w:w="16838" w:h="11906" w:orient="landscape"/>
          <w:pgMar w:top="827" w:right="850" w:bottom="1134" w:left="1129" w:header="708" w:footer="708" w:gutter="0"/>
          <w:pgNumType w:start="1"/>
          <w:cols w:space="708"/>
          <w:docGrid w:linePitch="360"/>
        </w:sectPr>
      </w:pPr>
      <w:bookmarkStart w:id="1" w:name="одинадцатый"/>
      <w:bookmarkEnd w:id="1"/>
    </w:p>
    <w:p w:rsidR="001C3B92" w:rsidRPr="00B15EB4" w:rsidRDefault="00960668">
      <w:pPr>
        <w:jc w:val="center"/>
        <w:outlineLvl w:val="0"/>
        <w:rPr>
          <w:rFonts w:eastAsia="Times New Roman"/>
          <w:b/>
          <w:bCs/>
          <w:sz w:val="24"/>
          <w:szCs w:val="24"/>
          <w:u w:val="single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u w:val="single"/>
          <w:lang w:val="ru-RU" w:eastAsia="ru-RU"/>
        </w:rPr>
        <w:lastRenderedPageBreak/>
        <w:t>Календарно тематическое планирование</w:t>
      </w:r>
    </w:p>
    <w:p w:rsidR="001C3B92" w:rsidRPr="00B15EB4" w:rsidRDefault="00960668">
      <w:pPr>
        <w:jc w:val="center"/>
        <w:outlineLvl w:val="0"/>
        <w:rPr>
          <w:rFonts w:eastAsia="Times New Roman"/>
          <w:b/>
          <w:bCs/>
          <w:sz w:val="24"/>
          <w:szCs w:val="24"/>
          <w:u w:val="single"/>
          <w:lang w:val="ru-RU" w:eastAsia="ru-RU"/>
        </w:rPr>
      </w:pPr>
      <w:r w:rsidRPr="00B15EB4">
        <w:rPr>
          <w:rFonts w:eastAsia="Times New Roman"/>
          <w:b/>
          <w:bCs/>
          <w:sz w:val="24"/>
          <w:szCs w:val="24"/>
          <w:u w:val="single"/>
          <w:lang w:val="ru-RU" w:eastAsia="ru-RU"/>
        </w:rPr>
        <w:t xml:space="preserve"> 11 класс (34 часа, 1 час в неделю)</w:t>
      </w:r>
    </w:p>
    <w:p w:rsidR="001C3B92" w:rsidRPr="00B15EB4" w:rsidRDefault="00960668">
      <w:pPr>
        <w:tabs>
          <w:tab w:val="left" w:pos="990"/>
        </w:tabs>
        <w:rPr>
          <w:rFonts w:eastAsia="Times New Roman"/>
          <w:sz w:val="24"/>
          <w:szCs w:val="24"/>
          <w:lang w:val="ru-RU" w:eastAsia="ru-RU"/>
        </w:rPr>
      </w:pPr>
      <w:r w:rsidRPr="00B15EB4">
        <w:rPr>
          <w:rFonts w:eastAsia="Times New Roman"/>
          <w:sz w:val="24"/>
          <w:szCs w:val="24"/>
          <w:lang w:val="ru-RU" w:eastAsia="ru-RU"/>
        </w:rPr>
        <w:tab/>
      </w:r>
    </w:p>
    <w:p w:rsidR="001C3B92" w:rsidRPr="00B15EB4" w:rsidRDefault="001C3B92">
      <w:pPr>
        <w:pStyle w:val="1"/>
        <w:tabs>
          <w:tab w:val="left" w:pos="708"/>
        </w:tabs>
        <w:jc w:val="center"/>
        <w:rPr>
          <w:b/>
          <w:lang w:val="ru-RU"/>
        </w:rPr>
      </w:pPr>
    </w:p>
    <w:tbl>
      <w:tblPr>
        <w:tblpPr w:leftFromText="180" w:rightFromText="180" w:bottomFromText="200" w:vertAnchor="text" w:horzAnchor="page" w:tblpX="1085" w:tblpY="1"/>
        <w:tblOverlap w:val="never"/>
        <w:tblW w:w="9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"/>
        <w:gridCol w:w="4338"/>
        <w:gridCol w:w="983"/>
        <w:gridCol w:w="789"/>
        <w:gridCol w:w="830"/>
        <w:gridCol w:w="1723"/>
      </w:tblGrid>
      <w:tr w:rsidR="001C3B92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79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Кол-во    часов</w:t>
            </w:r>
          </w:p>
        </w:tc>
        <w:tc>
          <w:tcPr>
            <w:tcW w:w="2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C3B92"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1C3B92">
            <w:pPr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9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1C3B92">
            <w:pPr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960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Электродинамика (7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38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ТБ в кабинете физики. Магнитное поле. Индукция магнитного поля. Сила Ампера.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C3B92" w:rsidRDefault="001C3B9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C3B92" w:rsidRDefault="001C3B92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Анализ входной контрольной работы. Электромагнитная индукция.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Правило Ленца. 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Лабораторная работа №1 «Наблюдение действия электромагнитного поля на ток».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№2 «Изучение явления электромагнитной индукции».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 ЭДС индукции. Самоиндукция. Энергия магнитного поля тока.Решение задач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Контрольная работа №1 по теме «Электродинамика».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Колебания и волны (8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Механические колебания. Математический маятник. Вынужденные колебания.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Электромагнитные колебания. Колебательный контур. Уравнение, описывающее процессы в колебательном контуре.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Переменный электрический ток. Активное сопротивление. Конденсатор, катушка в цепи переменного тока.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Производство и использование электрической энергии.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Трансформаторы. Передача электроэнергии.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Механические волны. Волновые явления. Длина и скорость волны.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Электромагнитные волны. Принципы радиосвязи. Свойства электромагнитных волн.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Радиолокация. Развитие средств связи.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Контрольная работа № 2 «Колебания и волны»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Оптика (6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Световые волны. Закон отражения и преломления света. Линза. Построение изображения в линзе.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Лабораторная работа № 4 «Измерение показателя преломления стекла». 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Дисперсия, интерференция, дифракция света. Поляризация света.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Электромагнитная теория света.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i/>
                <w:color w:val="000000"/>
                <w:sz w:val="24"/>
                <w:szCs w:val="24"/>
                <w:lang w:val="ru-RU"/>
              </w:rPr>
              <w:t>Лабораторная работа № 6 «Измерение длины световой волны»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Контрольная работа № 3 «Оптика»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Квантовая физика (6 часов)</w:t>
            </w:r>
          </w:p>
          <w:p w:rsidR="001C3B92" w:rsidRDefault="001C3B92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Световые кванты. Фотоэффект. Давление света.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Химическое действие света.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Строение атома. Опыты Резерфорда. Теория Бора.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Лазеры.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Физика атомного ядра. Альфа-, бета- и гамма-излучения.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Закон радиоактивного распада. Изотопы. Строение атомного ядра. Ядерные и термоядерные реакции. Применение ядерной энергии.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Физика элементарных частиц. Открытие позитрона.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Античастицы.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Контрольная работа №4 «Квантовая физика».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 w:rsidRPr="00857A6B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jc w:val="center"/>
              <w:rPr>
                <w:b/>
                <w:color w:val="00000A"/>
                <w:sz w:val="24"/>
                <w:szCs w:val="24"/>
                <w:lang w:val="ru-RU" w:eastAsia="en-US"/>
              </w:rPr>
            </w:pPr>
            <w:r w:rsidRPr="00B15EB4">
              <w:rPr>
                <w:b/>
                <w:color w:val="00000A"/>
                <w:sz w:val="24"/>
                <w:szCs w:val="24"/>
                <w:lang w:val="ru-RU" w:eastAsia="en-US"/>
              </w:rPr>
              <w:t>Строение и эволюция Вселенной (5 часов)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1C3B92">
            <w:pPr>
              <w:jc w:val="center"/>
              <w:rPr>
                <w:color w:val="00000A"/>
                <w:sz w:val="24"/>
                <w:szCs w:val="24"/>
                <w:lang w:val="ru-RU"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Солнечная система. Законы движения планет. Физическая природа планет и малых тел.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Солнце и звезды. Внутреннее строение.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Эволюция звезд.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15EB4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 xml:space="preserve">Повторение пройденного за курс астрономии.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Единая физическая картина мира.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pStyle w:val="a4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Итоговая контрольная работа.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Pr="00B15EB4" w:rsidRDefault="00960668">
            <w:pPr>
              <w:pStyle w:val="a4"/>
              <w:rPr>
                <w:bCs/>
                <w:color w:val="000000"/>
                <w:lang w:val="ru-RU"/>
              </w:rPr>
            </w:pPr>
            <w:r w:rsidRPr="00B15EB4">
              <w:rPr>
                <w:bCs/>
                <w:color w:val="000000"/>
                <w:lang w:val="ru-RU"/>
              </w:rPr>
              <w:t>Анализ контрольной работы. Подведение итогов года.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12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color w:val="00000A"/>
                <w:sz w:val="24"/>
                <w:szCs w:val="24"/>
                <w:lang w:eastAsia="en-US"/>
              </w:rPr>
              <w:t>Резерв (2 часа)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  <w:tr w:rsidR="001C3B92">
        <w:trPr>
          <w:trHeight w:val="26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ind w:left="-1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960668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3B92" w:rsidRDefault="001C3B92">
            <w:pPr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1C3B92" w:rsidRDefault="001C3B92">
      <w:pPr>
        <w:widowControl w:val="0"/>
        <w:autoSpaceDE w:val="0"/>
        <w:autoSpaceDN w:val="0"/>
        <w:ind w:firstLine="283"/>
        <w:jc w:val="center"/>
        <w:textAlignment w:val="center"/>
      </w:pPr>
    </w:p>
    <w:sectPr w:rsidR="001C3B92">
      <w:pgSz w:w="16838" w:h="11906" w:orient="landscape"/>
      <w:pgMar w:top="851" w:right="1134" w:bottom="125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&quot;PT Sans&quot;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FDB400"/>
    <w:multiLevelType w:val="hybridMultilevel"/>
    <w:tmpl w:val="5EBCEAA0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6FFF40"/>
    <w:multiLevelType w:val="hybridMultilevel"/>
    <w:tmpl w:val="5DC4C6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 w15:restartNumberingAfterBreak="0">
    <w:nsid w:val="FF7FF310"/>
    <w:multiLevelType w:val="hybridMultilevel"/>
    <w:tmpl w:val="06040628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FFFFEF60"/>
    <w:multiLevelType w:val="hybridMultilevel"/>
    <w:tmpl w:val="2E6432FE"/>
    <w:lvl w:ilvl="0" w:tplc="3E7ED196">
      <w:start w:val="1"/>
      <w:numFmt w:val="lowerLetter"/>
      <w:lvlText w:val="%1)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4" w15:restartNumberingAfterBreak="0">
    <w:nsid w:val="FFFFFB20"/>
    <w:multiLevelType w:val="hybridMultilevel"/>
    <w:tmpl w:val="ACDC13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5" w15:restartNumberingAfterBreak="0">
    <w:nsid w:val="00000002"/>
    <w:multiLevelType w:val="hybridMultilevel"/>
    <w:tmpl w:val="79FA0A5E"/>
    <w:lvl w:ilvl="0" w:tplc="6B28487C">
      <w:start w:val="1"/>
      <w:numFmt w:val="bullet"/>
      <w:lvlText w:val=""/>
      <w:lvlJc w:val="left"/>
      <w:pPr>
        <w:ind w:left="134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3"/>
    <w:multiLevelType w:val="hybridMultilevel"/>
    <w:tmpl w:val="5E08D84E"/>
    <w:lvl w:ilvl="0" w:tplc="6B28487C">
      <w:start w:val="1"/>
      <w:numFmt w:val="bullet"/>
      <w:lvlText w:val=""/>
      <w:lvlJc w:val="left"/>
      <w:pPr>
        <w:tabs>
          <w:tab w:val="num" w:pos="1938"/>
        </w:tabs>
        <w:ind w:left="1938" w:hanging="360"/>
      </w:pPr>
      <w:rPr>
        <w:rFonts w:ascii="Wingdings" w:hAnsi="Wingdings" w:cs="Wingdings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7" w15:restartNumberingAfterBreak="0">
    <w:nsid w:val="00000004"/>
    <w:multiLevelType w:val="hybridMultilevel"/>
    <w:tmpl w:val="2ADCA00A"/>
    <w:lvl w:ilvl="0" w:tplc="6B28487C">
      <w:start w:val="1"/>
      <w:numFmt w:val="bullet"/>
      <w:lvlText w:val=""/>
      <w:lvlJc w:val="left"/>
      <w:pPr>
        <w:ind w:left="1003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6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0000007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8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2"/>
    <w:rsid w:val="001C3B92"/>
    <w:rsid w:val="00857A6B"/>
    <w:rsid w:val="00960668"/>
    <w:rsid w:val="00B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semiHidden/>
    <w:pPr>
      <w:tabs>
        <w:tab w:val="center" w:pos="4677"/>
        <w:tab w:val="right" w:pos="9355"/>
      </w:tabs>
      <w:suppressAutoHyphens/>
    </w:pPr>
    <w:rPr>
      <w:rFonts w:eastAsia="Times New Roman"/>
      <w:color w:val="00000A"/>
      <w:sz w:val="24"/>
      <w:szCs w:val="24"/>
      <w:lang w:eastAsia="zh-CN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rPr>
      <w:sz w:val="24"/>
      <w:szCs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2023-11-22T07:46:00Z</dcterms:created>
  <dcterms:modified xsi:type="dcterms:W3CDTF">2023-11-22T07:46:00Z</dcterms:modified>
  <cp:version>0900.0000.01</cp:version>
</cp:coreProperties>
</file>